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D7BB" w14:textId="77777777" w:rsidR="00AB2F15" w:rsidRDefault="00A91744">
      <w:pPr>
        <w:spacing w:after="0" w:line="276" w:lineRule="auto"/>
        <w:rPr>
          <w:color w:val="3C3C3B"/>
        </w:rPr>
      </w:pPr>
      <w:r>
        <w:rPr>
          <w:color w:val="3C3C3B"/>
        </w:rPr>
        <w:t>Nom Pharmacie</w:t>
      </w:r>
    </w:p>
    <w:p w14:paraId="4F32FFB8" w14:textId="77777777" w:rsidR="00AB2F15" w:rsidRDefault="00A91744">
      <w:pPr>
        <w:spacing w:after="0" w:line="276" w:lineRule="auto"/>
        <w:rPr>
          <w:color w:val="3C3C3B"/>
        </w:rPr>
      </w:pPr>
      <w:r>
        <w:rPr>
          <w:color w:val="3C3C3B"/>
        </w:rPr>
        <w:t xml:space="preserve">Adresse                                                                                                                                      </w:t>
      </w:r>
      <w:r>
        <w:rPr>
          <w:color w:val="3C3C3B"/>
        </w:rPr>
        <w:tab/>
        <w:t>Dr Prénom NOM</w:t>
      </w:r>
    </w:p>
    <w:p w14:paraId="72890710" w14:textId="77777777" w:rsidR="00AB2F15" w:rsidRDefault="00A91744">
      <w:pPr>
        <w:spacing w:after="0" w:line="276" w:lineRule="auto"/>
        <w:rPr>
          <w:color w:val="3C3C3B"/>
        </w:rPr>
      </w:pPr>
      <w:r>
        <w:rPr>
          <w:color w:val="3C3C3B"/>
        </w:rPr>
        <w:t xml:space="preserve">Tél                                                                                                 </w:t>
      </w:r>
      <w:r>
        <w:rPr>
          <w:color w:val="3C3C3B"/>
        </w:rPr>
        <w:t xml:space="preserve">                                              </w:t>
      </w:r>
      <w:r>
        <w:rPr>
          <w:color w:val="3C3C3B"/>
        </w:rPr>
        <w:tab/>
        <w:t xml:space="preserve">Adresse                                                                                              </w:t>
      </w:r>
      <w:r>
        <w:rPr>
          <w:color w:val="3C3C3B"/>
        </w:rPr>
        <w:tab/>
        <w:t xml:space="preserve">                                                                                                           </w:t>
      </w:r>
      <w:r>
        <w:rPr>
          <w:color w:val="3C3C3B"/>
        </w:rPr>
        <w:t xml:space="preserve">                                                                                                                                         </w:t>
      </w:r>
      <w:r>
        <w:rPr>
          <w:color w:val="3C3C3B"/>
        </w:rPr>
        <w:tab/>
        <w:t xml:space="preserve">                                                                        </w:t>
      </w:r>
    </w:p>
    <w:p w14:paraId="0DE0ED1F" w14:textId="77777777" w:rsidR="00AB2F15" w:rsidRDefault="00A91744">
      <w:pPr>
        <w:spacing w:after="0" w:line="276" w:lineRule="auto"/>
        <w:rPr>
          <w:color w:val="3C3C3B"/>
        </w:rPr>
      </w:pPr>
      <w:r>
        <w:rPr>
          <w:color w:val="3C3C3B"/>
        </w:rPr>
        <w:t xml:space="preserve">   </w:t>
      </w:r>
    </w:p>
    <w:p w14:paraId="08F57EEE" w14:textId="77777777" w:rsidR="00AB2F15" w:rsidRDefault="00A91744">
      <w:pPr>
        <w:spacing w:after="0" w:line="276" w:lineRule="auto"/>
        <w:jc w:val="right"/>
        <w:rPr>
          <w:color w:val="3C3C3B"/>
        </w:rPr>
      </w:pPr>
      <w:r>
        <w:rPr>
          <w:color w:val="3C3C3B"/>
        </w:rPr>
        <w:t>Date</w:t>
      </w:r>
    </w:p>
    <w:p w14:paraId="4D131A92" w14:textId="77777777" w:rsidR="00AB2F15" w:rsidRDefault="00A91744">
      <w:pPr>
        <w:spacing w:after="0" w:line="276" w:lineRule="auto"/>
        <w:rPr>
          <w:b/>
          <w:color w:val="005E56"/>
        </w:rPr>
      </w:pPr>
      <w:r>
        <w:rPr>
          <w:b/>
          <w:color w:val="005E56"/>
          <w:u w:val="single"/>
        </w:rPr>
        <w:t>Objet</w:t>
      </w:r>
      <w:r>
        <w:rPr>
          <w:b/>
          <w:color w:val="005E56"/>
        </w:rPr>
        <w:t xml:space="preserve"> : Inclusion de [nom patient] d</w:t>
      </w:r>
      <w:r>
        <w:rPr>
          <w:b/>
          <w:color w:val="005E56"/>
        </w:rPr>
        <w:t>ans le parcours OCTAVE</w:t>
      </w:r>
    </w:p>
    <w:p w14:paraId="70EF3006" w14:textId="77777777" w:rsidR="00AB2F15" w:rsidRDefault="00AB2F15">
      <w:pPr>
        <w:spacing w:after="0" w:line="276" w:lineRule="auto"/>
        <w:rPr>
          <w:b/>
          <w:color w:val="005E56"/>
        </w:rPr>
      </w:pPr>
    </w:p>
    <w:p w14:paraId="23123FFB" w14:textId="77777777" w:rsidR="00AB2F15" w:rsidRDefault="00A91744">
      <w:pPr>
        <w:spacing w:after="0" w:line="276" w:lineRule="auto"/>
        <w:jc w:val="both"/>
        <w:rPr>
          <w:color w:val="3C3C3B"/>
        </w:rPr>
      </w:pPr>
      <w:r>
        <w:rPr>
          <w:color w:val="3C3C3B"/>
        </w:rPr>
        <w:t>Madame, Monsieur,</w:t>
      </w:r>
    </w:p>
    <w:p w14:paraId="0E2D45F2" w14:textId="77777777" w:rsidR="00AB2F15" w:rsidRDefault="00AB2F15">
      <w:pPr>
        <w:spacing w:after="0" w:line="276" w:lineRule="auto"/>
        <w:jc w:val="both"/>
        <w:rPr>
          <w:color w:val="3C3C3B"/>
        </w:rPr>
      </w:pPr>
    </w:p>
    <w:p w14:paraId="79E10C82" w14:textId="77777777" w:rsidR="00AB2F15" w:rsidRDefault="00A91744">
      <w:pPr>
        <w:spacing w:after="0" w:line="276" w:lineRule="auto"/>
        <w:jc w:val="both"/>
        <w:rPr>
          <w:color w:val="3C3C3B"/>
        </w:rPr>
      </w:pPr>
      <w:r>
        <w:rPr>
          <w:color w:val="3C3C3B"/>
        </w:rPr>
        <w:t xml:space="preserve">Les URPS Pharmaciens de Bretagne et des Pays de la Loire, en collaboration avec l’ensemble des professionnels de santé, ont initié l’expérimentation nationale </w:t>
      </w:r>
      <w:r>
        <w:rPr>
          <w:b/>
          <w:color w:val="3C3C3B"/>
        </w:rPr>
        <w:t>OCTAVE</w:t>
      </w:r>
      <w:r>
        <w:rPr>
          <w:color w:val="3C3C3B"/>
        </w:rPr>
        <w:t xml:space="preserve"> (</w:t>
      </w:r>
      <w:r>
        <w:rPr>
          <w:b/>
          <w:color w:val="3C3C3B"/>
        </w:rPr>
        <w:t>O</w:t>
      </w:r>
      <w:r>
        <w:rPr>
          <w:color w:val="3C3C3B"/>
        </w:rPr>
        <w:t xml:space="preserve">rganisation </w:t>
      </w:r>
      <w:r>
        <w:rPr>
          <w:b/>
          <w:color w:val="3C3C3B"/>
        </w:rPr>
        <w:t>C</w:t>
      </w:r>
      <w:r>
        <w:rPr>
          <w:color w:val="3C3C3B"/>
        </w:rPr>
        <w:t xml:space="preserve">oordination </w:t>
      </w:r>
      <w:r>
        <w:rPr>
          <w:b/>
          <w:color w:val="3C3C3B"/>
        </w:rPr>
        <w:t>T</w:t>
      </w:r>
      <w:r>
        <w:rPr>
          <w:color w:val="3C3C3B"/>
        </w:rPr>
        <w:t xml:space="preserve">raitements </w:t>
      </w:r>
      <w:proofErr w:type="spellStart"/>
      <w:r>
        <w:rPr>
          <w:b/>
          <w:color w:val="3C3C3B"/>
        </w:rPr>
        <w:t>A</w:t>
      </w:r>
      <w:r>
        <w:rPr>
          <w:color w:val="3C3C3B"/>
        </w:rPr>
        <w:t>gé</w:t>
      </w:r>
      <w:proofErr w:type="spellEnd"/>
      <w:r>
        <w:rPr>
          <w:color w:val="3C3C3B"/>
        </w:rPr>
        <w:t xml:space="preserve"> </w:t>
      </w:r>
      <w:r>
        <w:rPr>
          <w:b/>
          <w:color w:val="3C3C3B"/>
        </w:rPr>
        <w:t>V</w:t>
      </w:r>
      <w:r>
        <w:rPr>
          <w:color w:val="3C3C3B"/>
        </w:rPr>
        <w:t>ill</w:t>
      </w:r>
      <w:r>
        <w:rPr>
          <w:color w:val="3C3C3B"/>
        </w:rPr>
        <w:t xml:space="preserve">e </w:t>
      </w:r>
      <w:r>
        <w:rPr>
          <w:b/>
          <w:color w:val="3C3C3B"/>
        </w:rPr>
        <w:t>É</w:t>
      </w:r>
      <w:r>
        <w:rPr>
          <w:color w:val="3C3C3B"/>
        </w:rPr>
        <w:t xml:space="preserve">tablissements de santé). Il s'agit d'offrir à nos patients âgés une organisation coordonnée reposant sur </w:t>
      </w:r>
      <w:r>
        <w:rPr>
          <w:b/>
          <w:color w:val="3C3C3B"/>
        </w:rPr>
        <w:t xml:space="preserve">l'anticipation et l'organisation de la prise en charge médicamenteuse à la </w:t>
      </w:r>
      <w:proofErr w:type="gramStart"/>
      <w:r>
        <w:rPr>
          <w:b/>
          <w:color w:val="3C3C3B"/>
        </w:rPr>
        <w:t>fois</w:t>
      </w:r>
      <w:proofErr w:type="gramEnd"/>
      <w:r>
        <w:rPr>
          <w:b/>
          <w:color w:val="3C3C3B"/>
        </w:rPr>
        <w:t xml:space="preserve"> en amont et en aval de leurs hospitalisations programmées</w:t>
      </w:r>
      <w:r>
        <w:rPr>
          <w:color w:val="3C3C3B"/>
        </w:rPr>
        <w:t>.</w:t>
      </w:r>
    </w:p>
    <w:p w14:paraId="49A9CEE3" w14:textId="77777777" w:rsidR="00AB2F15" w:rsidRDefault="00AB2F15">
      <w:pPr>
        <w:spacing w:after="0" w:line="276" w:lineRule="auto"/>
        <w:jc w:val="both"/>
        <w:rPr>
          <w:color w:val="3C3C3B"/>
        </w:rPr>
      </w:pPr>
    </w:p>
    <w:p w14:paraId="1272B774" w14:textId="77777777" w:rsidR="00AB2F15" w:rsidRDefault="00A91744">
      <w:pPr>
        <w:spacing w:after="0" w:line="276" w:lineRule="auto"/>
        <w:jc w:val="both"/>
        <w:rPr>
          <w:color w:val="3C3C3B"/>
        </w:rPr>
      </w:pPr>
      <w:r>
        <w:rPr>
          <w:color w:val="3C3C3B"/>
        </w:rPr>
        <w:t>Les pati</w:t>
      </w:r>
      <w:r>
        <w:rPr>
          <w:color w:val="3C3C3B"/>
        </w:rPr>
        <w:t xml:space="preserve">ents éligibles sont </w:t>
      </w:r>
      <w:r>
        <w:rPr>
          <w:b/>
          <w:color w:val="3C3C3B"/>
        </w:rPr>
        <w:t>volontaires,</w:t>
      </w:r>
      <w:r>
        <w:rPr>
          <w:color w:val="3C3C3B"/>
        </w:rPr>
        <w:t xml:space="preserve"> </w:t>
      </w:r>
      <w:r>
        <w:rPr>
          <w:b/>
          <w:color w:val="3C3C3B"/>
        </w:rPr>
        <w:t xml:space="preserve">âgés de 65 ans et plus, </w:t>
      </w:r>
      <w:proofErr w:type="spellStart"/>
      <w:r>
        <w:rPr>
          <w:b/>
          <w:color w:val="3C3C3B"/>
        </w:rPr>
        <w:t>polymédiqués</w:t>
      </w:r>
      <w:proofErr w:type="spellEnd"/>
      <w:r>
        <w:rPr>
          <w:b/>
          <w:color w:val="3C3C3B"/>
        </w:rPr>
        <w:t xml:space="preserve"> </w:t>
      </w:r>
      <w:r>
        <w:rPr>
          <w:color w:val="3C3C3B"/>
        </w:rPr>
        <w:t xml:space="preserve">(soit plus de 5 principes actifs prescrits pour une durée supérieure ou égale à 6 mois) </w:t>
      </w:r>
      <w:r>
        <w:rPr>
          <w:b/>
          <w:color w:val="3C3C3B"/>
        </w:rPr>
        <w:t>et ont une chirurgie programmée</w:t>
      </w:r>
      <w:r>
        <w:rPr>
          <w:color w:val="3C3C3B"/>
        </w:rPr>
        <w:t>. En pratique, le patient bénéficie d’un suivi médicamenteux par se</w:t>
      </w:r>
      <w:r>
        <w:rPr>
          <w:color w:val="3C3C3B"/>
        </w:rPr>
        <w:t>s professionnels de santé avant, pendant et après son hospitalisation.</w:t>
      </w:r>
    </w:p>
    <w:p w14:paraId="55F4A093" w14:textId="77777777" w:rsidR="00AB2F15" w:rsidRDefault="00AB2F15">
      <w:pPr>
        <w:spacing w:after="0" w:line="276" w:lineRule="auto"/>
        <w:jc w:val="both"/>
        <w:rPr>
          <w:color w:val="3C3C3B"/>
        </w:rPr>
      </w:pPr>
    </w:p>
    <w:p w14:paraId="24C11387" w14:textId="77777777" w:rsidR="00AB2F15" w:rsidRDefault="00A91744">
      <w:pPr>
        <w:spacing w:after="0" w:line="276" w:lineRule="auto"/>
        <w:jc w:val="both"/>
        <w:rPr>
          <w:color w:val="3C3C3B"/>
        </w:rPr>
      </w:pPr>
      <w:r>
        <w:rPr>
          <w:color w:val="3C3C3B"/>
        </w:rPr>
        <w:t xml:space="preserve">Le </w:t>
      </w:r>
      <w:r>
        <w:rPr>
          <w:b/>
          <w:color w:val="3C3C3B"/>
        </w:rPr>
        <w:t>[</w:t>
      </w:r>
      <w:r>
        <w:rPr>
          <w:b/>
          <w:i/>
          <w:color w:val="3C3C3B"/>
        </w:rPr>
        <w:t>Nom établissement de santé</w:t>
      </w:r>
      <w:r>
        <w:rPr>
          <w:b/>
          <w:color w:val="3C3C3B"/>
        </w:rPr>
        <w:t>]</w:t>
      </w:r>
      <w:r>
        <w:rPr>
          <w:color w:val="3C3C3B"/>
        </w:rPr>
        <w:t xml:space="preserve"> est l’établissement de santé expérimentateur de notre territoire. Une fois que votre patient est pré-inclus par l’établissement de santé lors de la cons</w:t>
      </w:r>
      <w:r>
        <w:rPr>
          <w:color w:val="3C3C3B"/>
        </w:rPr>
        <w:t>ultation chirurgicale, un accompagnement spécifique lui est proposé en complément de la prise en charge habituelle (</w:t>
      </w:r>
      <w:proofErr w:type="spellStart"/>
      <w:r>
        <w:rPr>
          <w:i/>
          <w:color w:val="3C3C3B"/>
        </w:rPr>
        <w:t>cf</w:t>
      </w:r>
      <w:proofErr w:type="spellEnd"/>
      <w:r>
        <w:rPr>
          <w:i/>
          <w:color w:val="3C3C3B"/>
        </w:rPr>
        <w:t xml:space="preserve"> schéma du parcours</w:t>
      </w:r>
      <w:r>
        <w:rPr>
          <w:color w:val="3C3C3B"/>
        </w:rPr>
        <w:t xml:space="preserve">). </w:t>
      </w:r>
    </w:p>
    <w:p w14:paraId="1E16D9A4" w14:textId="77777777" w:rsidR="00AB2F15" w:rsidRDefault="00AB2F15">
      <w:pPr>
        <w:spacing w:after="0" w:line="276" w:lineRule="auto"/>
        <w:jc w:val="both"/>
        <w:rPr>
          <w:color w:val="3C3C3B"/>
        </w:rPr>
      </w:pPr>
    </w:p>
    <w:p w14:paraId="6DA839DF" w14:textId="77777777" w:rsidR="00AB2F15" w:rsidRDefault="00A91744">
      <w:pPr>
        <w:spacing w:after="0" w:line="276" w:lineRule="auto"/>
        <w:jc w:val="both"/>
        <w:rPr>
          <w:color w:val="3C3C3B"/>
        </w:rPr>
      </w:pPr>
      <w:r>
        <w:rPr>
          <w:color w:val="3C3C3B"/>
        </w:rPr>
        <w:t>Pour permettre le bon déroulé de ce parcours innovant, il me semblait opportun de venir vers vous afin que nous pu</w:t>
      </w:r>
      <w:r>
        <w:rPr>
          <w:color w:val="3C3C3B"/>
        </w:rPr>
        <w:t xml:space="preserve">issions travailler, dans les prochains jours, de concert avec l’établissement de santé expérimentateur. Je me permettrai d’échanger </w:t>
      </w:r>
      <w:proofErr w:type="spellStart"/>
      <w:r>
        <w:rPr>
          <w:color w:val="3C3C3B"/>
        </w:rPr>
        <w:t>avec vous</w:t>
      </w:r>
      <w:proofErr w:type="spellEnd"/>
      <w:r>
        <w:rPr>
          <w:color w:val="3C3C3B"/>
        </w:rPr>
        <w:t xml:space="preserve"> par téléphone sur la prise en charge médicamenteuse de </w:t>
      </w:r>
      <w:r>
        <w:rPr>
          <w:b/>
          <w:i/>
          <w:color w:val="3C3C3B"/>
        </w:rPr>
        <w:t>[nom patient]</w:t>
      </w:r>
      <w:r>
        <w:rPr>
          <w:i/>
          <w:color w:val="3C3C3B"/>
        </w:rPr>
        <w:t>.</w:t>
      </w:r>
    </w:p>
    <w:p w14:paraId="69C12349" w14:textId="77777777" w:rsidR="00AB2F15" w:rsidRDefault="00AB2F15">
      <w:pPr>
        <w:spacing w:after="0" w:line="276" w:lineRule="auto"/>
        <w:jc w:val="both"/>
        <w:rPr>
          <w:color w:val="3C3C3B"/>
        </w:rPr>
      </w:pPr>
    </w:p>
    <w:p w14:paraId="31738A5A" w14:textId="77777777" w:rsidR="00AB2F15" w:rsidRDefault="00A91744">
      <w:pPr>
        <w:spacing w:after="0" w:line="276" w:lineRule="auto"/>
        <w:jc w:val="both"/>
        <w:rPr>
          <w:color w:val="3C3C3B"/>
        </w:rPr>
      </w:pPr>
      <w:r>
        <w:rPr>
          <w:color w:val="3C3C3B"/>
        </w:rPr>
        <w:t>Pour de plus amples informations sur ce pro</w:t>
      </w:r>
      <w:r>
        <w:rPr>
          <w:color w:val="3C3C3B"/>
        </w:rPr>
        <w:t xml:space="preserve">jet, je vous invite à consulter le site </w:t>
      </w:r>
      <w:hyperlink r:id="rId7">
        <w:r>
          <w:rPr>
            <w:color w:val="0563C1"/>
            <w:u w:val="single"/>
          </w:rPr>
          <w:t>octave-parcours.fr</w:t>
        </w:r>
      </w:hyperlink>
      <w:r>
        <w:rPr>
          <w:color w:val="3C3C3B"/>
        </w:rPr>
        <w:t xml:space="preserve"> et à prendre contact avec l’association OCTAVE, en charge de la mise en œuvre de l’expérimentation : </w:t>
      </w:r>
      <w:r>
        <w:rPr>
          <w:b/>
          <w:color w:val="005E56"/>
        </w:rPr>
        <w:t>contact@octave51.fr</w:t>
      </w:r>
      <w:r>
        <w:rPr>
          <w:color w:val="005E56"/>
        </w:rPr>
        <w:t xml:space="preserve"> </w:t>
      </w:r>
      <w:r>
        <w:rPr>
          <w:color w:val="3C3C3B"/>
        </w:rPr>
        <w:t xml:space="preserve">/ </w:t>
      </w:r>
      <w:r>
        <w:rPr>
          <w:b/>
          <w:color w:val="005E56"/>
        </w:rPr>
        <w:t>06 35 32 40 85.</w:t>
      </w:r>
    </w:p>
    <w:p w14:paraId="388F6893" w14:textId="77777777" w:rsidR="00AB2F15" w:rsidRDefault="00AB2F15">
      <w:pPr>
        <w:spacing w:after="0" w:line="276" w:lineRule="auto"/>
        <w:jc w:val="both"/>
        <w:rPr>
          <w:color w:val="3C3C3B"/>
        </w:rPr>
      </w:pPr>
    </w:p>
    <w:p w14:paraId="70ABACFC" w14:textId="77777777" w:rsidR="00AB2F15" w:rsidRDefault="00A917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3C3C3B"/>
        </w:rPr>
      </w:pPr>
      <w:r>
        <w:rPr>
          <w:color w:val="3C3C3B"/>
        </w:rPr>
        <w:t>Cordialement,</w:t>
      </w:r>
    </w:p>
    <w:p w14:paraId="05183ABC" w14:textId="77777777" w:rsidR="00AB2F15" w:rsidRDefault="00AB2F1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3C3C3B"/>
        </w:rPr>
      </w:pPr>
    </w:p>
    <w:p w14:paraId="0D91E317" w14:textId="77777777" w:rsidR="00AB2F15" w:rsidRDefault="00AB2F15">
      <w:pPr>
        <w:spacing w:after="0" w:line="240" w:lineRule="auto"/>
        <w:rPr>
          <w:color w:val="3C3C3B"/>
          <w:sz w:val="20"/>
          <w:szCs w:val="20"/>
        </w:rPr>
      </w:pPr>
    </w:p>
    <w:p w14:paraId="30C1A3F3" w14:textId="77777777" w:rsidR="00AB2F15" w:rsidRDefault="00AB2F15">
      <w:pPr>
        <w:spacing w:after="0" w:line="240" w:lineRule="auto"/>
        <w:rPr>
          <w:color w:val="3C3C3B"/>
          <w:sz w:val="20"/>
          <w:szCs w:val="20"/>
        </w:rPr>
      </w:pPr>
    </w:p>
    <w:p w14:paraId="0FBB7CC5" w14:textId="77777777" w:rsidR="00AB2F15" w:rsidRDefault="00AB2F15">
      <w:pPr>
        <w:spacing w:after="0" w:line="240" w:lineRule="auto"/>
        <w:rPr>
          <w:color w:val="3C3C3B"/>
          <w:sz w:val="20"/>
          <w:szCs w:val="20"/>
        </w:rPr>
      </w:pPr>
    </w:p>
    <w:p w14:paraId="26AE3CBA" w14:textId="77777777" w:rsidR="00AB2F15" w:rsidRDefault="00AB2F15">
      <w:pPr>
        <w:spacing w:after="0" w:line="240" w:lineRule="auto"/>
        <w:rPr>
          <w:color w:val="3C3C3B"/>
          <w:sz w:val="20"/>
          <w:szCs w:val="20"/>
        </w:rPr>
      </w:pPr>
    </w:p>
    <w:p w14:paraId="055C7707" w14:textId="77777777" w:rsidR="00AB2F15" w:rsidRDefault="00AB2F15">
      <w:pPr>
        <w:spacing w:after="0" w:line="240" w:lineRule="auto"/>
        <w:rPr>
          <w:color w:val="3C3C3B"/>
          <w:sz w:val="20"/>
          <w:szCs w:val="20"/>
        </w:rPr>
      </w:pPr>
    </w:p>
    <w:p w14:paraId="474EF7A6" w14:textId="77777777" w:rsidR="00AB2F15" w:rsidRDefault="00A91744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E4F9B76" wp14:editId="5F0BDF6C">
            <wp:simplePos x="0" y="0"/>
            <wp:positionH relativeFrom="column">
              <wp:posOffset>-184149</wp:posOffset>
            </wp:positionH>
            <wp:positionV relativeFrom="paragraph">
              <wp:posOffset>-660399</wp:posOffset>
            </wp:positionV>
            <wp:extent cx="6231286" cy="8813800"/>
            <wp:effectExtent l="0" t="0" r="0" b="0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1286" cy="881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7F664F" w14:textId="77777777" w:rsidR="00AB2F15" w:rsidRDefault="00AB2F15">
      <w:pPr>
        <w:spacing w:after="0" w:line="240" w:lineRule="auto"/>
        <w:rPr>
          <w:sz w:val="20"/>
          <w:szCs w:val="20"/>
        </w:rPr>
      </w:pPr>
    </w:p>
    <w:p w14:paraId="2184B7B9" w14:textId="77777777" w:rsidR="00AB2F15" w:rsidRDefault="00AB2F15">
      <w:pPr>
        <w:spacing w:after="0" w:line="240" w:lineRule="auto"/>
        <w:rPr>
          <w:sz w:val="20"/>
          <w:szCs w:val="20"/>
        </w:rPr>
      </w:pPr>
    </w:p>
    <w:p w14:paraId="7B88F192" w14:textId="77777777" w:rsidR="00AB2F15" w:rsidRDefault="00AB2F15">
      <w:pPr>
        <w:spacing w:after="0" w:line="240" w:lineRule="auto"/>
        <w:rPr>
          <w:sz w:val="20"/>
          <w:szCs w:val="20"/>
        </w:rPr>
      </w:pPr>
    </w:p>
    <w:p w14:paraId="4FA8652D" w14:textId="77777777" w:rsidR="00AB2F15" w:rsidRDefault="00AB2F15">
      <w:pPr>
        <w:spacing w:after="0" w:line="240" w:lineRule="auto"/>
        <w:rPr>
          <w:sz w:val="20"/>
          <w:szCs w:val="20"/>
        </w:rPr>
      </w:pPr>
    </w:p>
    <w:p w14:paraId="0A3E41FF" w14:textId="77777777" w:rsidR="00AB2F15" w:rsidRDefault="00AB2F15">
      <w:pPr>
        <w:spacing w:after="0" w:line="240" w:lineRule="auto"/>
        <w:rPr>
          <w:sz w:val="20"/>
          <w:szCs w:val="20"/>
        </w:rPr>
      </w:pPr>
    </w:p>
    <w:p w14:paraId="11769487" w14:textId="77777777" w:rsidR="00AB2F15" w:rsidRDefault="00AB2F15">
      <w:pPr>
        <w:spacing w:after="0" w:line="240" w:lineRule="auto"/>
        <w:rPr>
          <w:sz w:val="20"/>
          <w:szCs w:val="20"/>
        </w:rPr>
      </w:pPr>
    </w:p>
    <w:p w14:paraId="0D2CBE10" w14:textId="77777777" w:rsidR="00AB2F15" w:rsidRDefault="00AB2F15">
      <w:pPr>
        <w:spacing w:after="0" w:line="240" w:lineRule="auto"/>
        <w:rPr>
          <w:sz w:val="20"/>
          <w:szCs w:val="20"/>
        </w:rPr>
      </w:pPr>
    </w:p>
    <w:p w14:paraId="08841613" w14:textId="77777777" w:rsidR="00AB2F15" w:rsidRDefault="00AB2F15">
      <w:pPr>
        <w:spacing w:after="0" w:line="240" w:lineRule="auto"/>
        <w:rPr>
          <w:sz w:val="20"/>
          <w:szCs w:val="20"/>
        </w:rPr>
      </w:pPr>
    </w:p>
    <w:sectPr w:rsidR="00AB2F15">
      <w:footerReference w:type="default" r:id="rId9"/>
      <w:headerReference w:type="first" r:id="rId10"/>
      <w:pgSz w:w="11906" w:h="16838"/>
      <w:pgMar w:top="1985" w:right="1418" w:bottom="1985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CE5B" w14:textId="77777777" w:rsidR="00A91744" w:rsidRDefault="00A91744">
      <w:pPr>
        <w:spacing w:after="0" w:line="240" w:lineRule="auto"/>
      </w:pPr>
      <w:r>
        <w:separator/>
      </w:r>
    </w:p>
  </w:endnote>
  <w:endnote w:type="continuationSeparator" w:id="0">
    <w:p w14:paraId="272C05C7" w14:textId="77777777" w:rsidR="00A91744" w:rsidRDefault="00A9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B539" w14:textId="77777777" w:rsidR="00AB2F15" w:rsidRDefault="00A917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360" w:after="0" w:line="240" w:lineRule="auto"/>
      <w:jc w:val="center"/>
      <w:rPr>
        <w:color w:val="FFFFFF"/>
        <w:sz w:val="16"/>
        <w:szCs w:val="16"/>
      </w:rPr>
    </w:pPr>
    <w:r>
      <w:rPr>
        <w:color w:val="FFFFFF"/>
        <w:sz w:val="16"/>
        <w:szCs w:val="16"/>
      </w:rPr>
      <w:fldChar w:fldCharType="begin"/>
    </w:r>
    <w:r>
      <w:rPr>
        <w:color w:val="FFFFFF"/>
        <w:sz w:val="16"/>
        <w:szCs w:val="16"/>
      </w:rPr>
      <w:instrText>PAGE</w:instrText>
    </w:r>
    <w:r>
      <w:rPr>
        <w:color w:val="FFFFFF"/>
        <w:sz w:val="16"/>
        <w:szCs w:val="16"/>
      </w:rPr>
      <w:fldChar w:fldCharType="separate"/>
    </w:r>
    <w:r w:rsidR="00495100">
      <w:rPr>
        <w:noProof/>
        <w:color w:val="FFFFFF"/>
        <w:sz w:val="16"/>
        <w:szCs w:val="16"/>
      </w:rPr>
      <w:t>1</w:t>
    </w:r>
    <w:r>
      <w:rPr>
        <w:color w:val="FFFFFF"/>
        <w:sz w:val="16"/>
        <w:szCs w:val="16"/>
      </w:rPr>
      <w:fldChar w:fldCharType="end"/>
    </w:r>
  </w:p>
  <w:p w14:paraId="59013A13" w14:textId="77777777" w:rsidR="00AB2F15" w:rsidRDefault="00AB2F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F67C" w14:textId="77777777" w:rsidR="00A91744" w:rsidRDefault="00A91744">
      <w:pPr>
        <w:spacing w:after="0" w:line="240" w:lineRule="auto"/>
      </w:pPr>
      <w:r>
        <w:separator/>
      </w:r>
    </w:p>
  </w:footnote>
  <w:footnote w:type="continuationSeparator" w:id="0">
    <w:p w14:paraId="5B2175C2" w14:textId="77777777" w:rsidR="00A91744" w:rsidRDefault="00A91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B9D6" w14:textId="77777777" w:rsidR="00AB2F15" w:rsidRDefault="00A917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299A23FC" wp14:editId="19633452">
          <wp:simplePos x="0" y="0"/>
          <wp:positionH relativeFrom="margin">
            <wp:posOffset>-899794</wp:posOffset>
          </wp:positionH>
          <wp:positionV relativeFrom="margin">
            <wp:posOffset>-899794</wp:posOffset>
          </wp:positionV>
          <wp:extent cx="7564362" cy="10691813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4362" cy="10691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F15"/>
    <w:rsid w:val="00495100"/>
    <w:rsid w:val="00A91744"/>
    <w:rsid w:val="00AB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42DC67"/>
  <w15:docId w15:val="{756BE9DE-4C97-334A-B629-C8808F87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D3C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6462"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7763A9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D3C9B"/>
    <w:rPr>
      <w:rFonts w:asciiTheme="majorHAnsi" w:eastAsiaTheme="majorEastAsia" w:hAnsiTheme="majorHAnsi" w:cstheme="majorBidi"/>
      <w:b/>
      <w:color w:val="006462"/>
      <w:sz w:val="32"/>
      <w:szCs w:val="32"/>
    </w:rPr>
  </w:style>
  <w:style w:type="paragraph" w:customStyle="1" w:styleId="Paragraphestandard">
    <w:name w:val="[Paragraphe standard]"/>
    <w:basedOn w:val="Normal"/>
    <w:uiPriority w:val="99"/>
    <w:rsid w:val="00060EE1"/>
    <w:pPr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1B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0EA4"/>
    <w:pPr>
      <w:spacing w:after="0" w:line="240" w:lineRule="auto"/>
      <w:ind w:left="720"/>
      <w:contextualSpacing/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A3D1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3D19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24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458B"/>
  </w:style>
  <w:style w:type="paragraph" w:styleId="Pieddepage">
    <w:name w:val="footer"/>
    <w:basedOn w:val="Normal"/>
    <w:link w:val="PieddepageCar"/>
    <w:uiPriority w:val="99"/>
    <w:unhideWhenUsed/>
    <w:rsid w:val="00824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458B"/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C20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octave-parcour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-OCTAVE">
  <a:themeElements>
    <a:clrScheme name="OCTAVE">
      <a:dk1>
        <a:srgbClr val="005E56"/>
      </a:dk1>
      <a:lt1>
        <a:srgbClr val="FFFFFF"/>
      </a:lt1>
      <a:dk2>
        <a:srgbClr val="3C3C3B"/>
      </a:dk2>
      <a:lt2>
        <a:srgbClr val="3EAFA7"/>
      </a:lt2>
      <a:accent1>
        <a:srgbClr val="E53311"/>
      </a:accent1>
      <a:accent2>
        <a:srgbClr val="ED6B61"/>
      </a:accent2>
      <a:accent3>
        <a:srgbClr val="ACD083"/>
      </a:accent3>
      <a:accent4>
        <a:srgbClr val="2C7C76"/>
      </a:accent4>
      <a:accent5>
        <a:srgbClr val="9D2704"/>
      </a:accent5>
      <a:accent6>
        <a:srgbClr val="51231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-OCTAVE" id="{84DA6FB4-F41F-7247-88DC-A6428FCB11B4}" vid="{DE15B607-8ABC-B749-9B81-9A9ADD5B5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gIZKf/1NxffkBK9UtEKstajNw==">AMUW2mUbev2kRMvATRdQMS3VuZKORrsfLsJjJ94JRFIrCDAjVqTxM+OKlBrZNcNDdRNiRfWLJXV8MZfhTQFGZaoE1tj3iMzY9iqOS1YzQjKb3vkQAWsnX+k=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LAVIE</dc:creator>
  <cp:lastModifiedBy>Axel CARDE</cp:lastModifiedBy>
  <cp:revision>2</cp:revision>
  <dcterms:created xsi:type="dcterms:W3CDTF">2022-03-22T15:06:00Z</dcterms:created>
  <dcterms:modified xsi:type="dcterms:W3CDTF">2022-03-22T15:06:00Z</dcterms:modified>
</cp:coreProperties>
</file>